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40A" w14:textId="7B6C2F35" w:rsidR="006B3C8A" w:rsidRPr="00EC7A15" w:rsidRDefault="006B3C8A" w:rsidP="006B3C8A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  <w:lang w:val="en-US"/>
        </w:rPr>
      </w:pPr>
      <w:r w:rsidRPr="007F5C82">
        <w:rPr>
          <w:rFonts w:cs="Arial"/>
          <w:b/>
          <w:bCs/>
          <w:sz w:val="28"/>
        </w:rPr>
        <w:t>3GPP TSG RAN WG1 Meeting #92</w:t>
      </w:r>
      <w:r w:rsidRPr="007F5C82">
        <w:rPr>
          <w:rFonts w:cs="Arial"/>
          <w:b/>
          <w:bCs/>
          <w:sz w:val="28"/>
        </w:rPr>
        <w:tab/>
      </w:r>
      <w:r w:rsidRPr="007F5C82">
        <w:rPr>
          <w:rFonts w:cs="Arial"/>
          <w:b/>
          <w:bCs/>
          <w:sz w:val="28"/>
        </w:rPr>
        <w:tab/>
      </w:r>
      <w:r w:rsidR="003C7493" w:rsidRPr="003C7493">
        <w:rPr>
          <w:rFonts w:cs="Arial"/>
          <w:b/>
          <w:bCs/>
          <w:sz w:val="28"/>
        </w:rPr>
        <w:t>R1-18031</w:t>
      </w:r>
      <w:r w:rsidR="008C6AAC">
        <w:rPr>
          <w:rFonts w:cs="Arial"/>
          <w:b/>
          <w:bCs/>
          <w:sz w:val="28"/>
        </w:rPr>
        <w:t>70</w:t>
      </w:r>
    </w:p>
    <w:p w14:paraId="1390CDA9" w14:textId="77777777" w:rsidR="006B3C8A" w:rsidRPr="007F5C82" w:rsidRDefault="006B3C8A" w:rsidP="006B3C8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 w:rsidRPr="007F5C82">
        <w:rPr>
          <w:rFonts w:eastAsia="MS Mincho" w:cs="Arial"/>
          <w:b/>
          <w:bCs/>
          <w:sz w:val="28"/>
          <w:lang w:eastAsia="ja-JP"/>
        </w:rPr>
        <w:t>Athens, Greece, February 26</w:t>
      </w:r>
      <w:r w:rsidRPr="007F5C82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7F5C82">
        <w:rPr>
          <w:rFonts w:eastAsia="MS Mincho" w:cs="Arial"/>
          <w:b/>
          <w:bCs/>
          <w:sz w:val="28"/>
          <w:lang w:eastAsia="ja-JP"/>
        </w:rPr>
        <w:t xml:space="preserve"> – March 2</w:t>
      </w:r>
      <w:r w:rsidRPr="007F5C82"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 w:rsidRPr="007F5C82">
        <w:rPr>
          <w:rFonts w:eastAsia="MS Mincho" w:cs="Arial"/>
          <w:b/>
          <w:bCs/>
          <w:sz w:val="28"/>
          <w:lang w:eastAsia="ja-JP"/>
        </w:rPr>
        <w:t xml:space="preserve">, 2018 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10BBBA5D"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6B3C8A">
        <w:rPr>
          <w:rFonts w:cs="Arial"/>
          <w:b/>
        </w:rPr>
        <w:t>R</w:t>
      </w:r>
      <w:r w:rsidR="006B3C8A" w:rsidRPr="006B3C8A">
        <w:rPr>
          <w:rFonts w:cs="Arial"/>
          <w:b/>
        </w:rPr>
        <w:t xml:space="preserve">esponse to LS about LTE CA </w:t>
      </w:r>
      <w:proofErr w:type="spellStart"/>
      <w:r w:rsidR="006B3C8A" w:rsidRPr="006B3C8A">
        <w:rPr>
          <w:rFonts w:cs="Arial"/>
          <w:b/>
        </w:rPr>
        <w:t>SCell</w:t>
      </w:r>
      <w:proofErr w:type="spellEnd"/>
      <w:r w:rsidR="006B3C8A" w:rsidRPr="006B3C8A">
        <w:rPr>
          <w:rFonts w:cs="Arial"/>
          <w:b/>
        </w:rPr>
        <w:t xml:space="preserve"> New State agreements  </w:t>
      </w:r>
    </w:p>
    <w:p w14:paraId="696BABE4" w14:textId="2ECD6A3E" w:rsidR="006B3C8A" w:rsidRPr="00D557E7" w:rsidRDefault="006B3C8A" w:rsidP="00FE5643">
      <w:pPr>
        <w:spacing w:after="60"/>
        <w:ind w:left="1985" w:hanging="1985"/>
        <w:rPr>
          <w:rFonts w:eastAsiaTheme="minorEastAsia" w:cs="Arial"/>
          <w:bCs/>
          <w:lang w:val="en-US"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  <w:r w:rsidRPr="006B3C8A">
        <w:rPr>
          <w:rFonts w:cs="Arial"/>
          <w:b/>
        </w:rPr>
        <w:t>R1-1801304(R2-1714239)</w:t>
      </w:r>
      <w:r>
        <w:rPr>
          <w:rFonts w:cs="Arial"/>
          <w:b/>
        </w:rPr>
        <w:t xml:space="preserve"> </w:t>
      </w:r>
      <w:r w:rsidRPr="00311629">
        <w:rPr>
          <w:rFonts w:cs="Arial"/>
          <w:b/>
        </w:rPr>
        <w:t xml:space="preserve">LS </w:t>
      </w:r>
      <w:r>
        <w:rPr>
          <w:rFonts w:cs="Arial"/>
          <w:b/>
        </w:rPr>
        <w:t xml:space="preserve">about LTE CA </w:t>
      </w:r>
      <w:proofErr w:type="spellStart"/>
      <w:r>
        <w:rPr>
          <w:rFonts w:cs="Arial"/>
          <w:b/>
        </w:rPr>
        <w:t>SCell</w:t>
      </w:r>
      <w:proofErr w:type="spellEnd"/>
      <w:r>
        <w:rPr>
          <w:rFonts w:cs="Arial"/>
          <w:b/>
        </w:rPr>
        <w:t xml:space="preserve"> New State agreements  </w:t>
      </w:r>
    </w:p>
    <w:p w14:paraId="34BFE103" w14:textId="7E343A5A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BF0462" w:rsidRPr="00D557E7">
        <w:rPr>
          <w:rFonts w:eastAsiaTheme="minorEastAsia" w:cs="Arial"/>
          <w:b/>
        </w:rPr>
        <w:t>Rel-1</w:t>
      </w:r>
      <w:r w:rsidR="002E2422">
        <w:rPr>
          <w:rFonts w:eastAsiaTheme="minorEastAsia" w:cs="Arial"/>
          <w:b/>
        </w:rPr>
        <w:t>5</w:t>
      </w:r>
    </w:p>
    <w:p w14:paraId="402804C2" w14:textId="171AED31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6B3C8A" w:rsidRPr="006B3C8A">
        <w:rPr>
          <w:b/>
        </w:rPr>
        <w:t>LTE_euCA</w:t>
      </w:r>
      <w:proofErr w:type="spellEnd"/>
      <w:r w:rsidR="008C6AAC">
        <w:rPr>
          <w:b/>
        </w:rPr>
        <w:t>-Core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67858923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8C6AAC">
        <w:rPr>
          <w:rFonts w:cs="Arial"/>
          <w:b/>
          <w:bCs/>
        </w:rPr>
        <w:t>RAN1</w:t>
      </w:r>
      <w:bookmarkStart w:id="0" w:name="_GoBack"/>
      <w:bookmarkEnd w:id="0"/>
    </w:p>
    <w:p w14:paraId="524FBF42" w14:textId="57A389FA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 w:rsidRPr="004B7C90">
        <w:rPr>
          <w:rFonts w:cs="Arial"/>
          <w:b/>
        </w:rPr>
        <w:t>To:</w:t>
      </w:r>
      <w:r w:rsidR="006A5D10" w:rsidRPr="004B7C90">
        <w:rPr>
          <w:rFonts w:cs="Arial"/>
          <w:b/>
          <w:bCs/>
        </w:rPr>
        <w:tab/>
      </w:r>
      <w:r w:rsidR="00AF1A1A" w:rsidRPr="004B7C90">
        <w:rPr>
          <w:rFonts w:eastAsiaTheme="minorEastAsia" w:cs="Arial"/>
          <w:b/>
          <w:bCs/>
        </w:rPr>
        <w:t>RAN2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77777777" w:rsidR="00FE5643" w:rsidRPr="00BB7F37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B7F37">
        <w:rPr>
          <w:rFonts w:eastAsia="SimSun" w:cs="Arial"/>
          <w:b/>
          <w:lang w:val="es-ES"/>
        </w:rPr>
        <w:t>Name</w:t>
      </w:r>
      <w:proofErr w:type="spellEnd"/>
      <w:r w:rsidRPr="00BB7F37">
        <w:rPr>
          <w:rFonts w:eastAsia="SimSun" w:cs="Arial"/>
          <w:b/>
          <w:lang w:val="es-ES"/>
        </w:rPr>
        <w:t>:</w:t>
      </w:r>
      <w:r w:rsidRPr="00BB7F37">
        <w:rPr>
          <w:rFonts w:eastAsia="SimSun" w:cs="Arial"/>
          <w:bCs/>
          <w:lang w:val="es-ES"/>
        </w:rPr>
        <w:tab/>
      </w:r>
      <w:r w:rsidR="00AF1A1A" w:rsidRPr="00BB7F37">
        <w:rPr>
          <w:rFonts w:eastAsiaTheme="minorEastAsia" w:cs="Arial"/>
          <w:bCs/>
          <w:lang w:val="es-ES"/>
        </w:rPr>
        <w:t>Alberto Rico</w:t>
      </w:r>
    </w:p>
    <w:p w14:paraId="520FD43C" w14:textId="02FE8458" w:rsidR="00FE5643" w:rsidRPr="008C6AAC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8C6AAC">
        <w:rPr>
          <w:rFonts w:eastAsia="SimSun" w:cs="Arial"/>
          <w:b/>
          <w:lang w:val="es-ES"/>
        </w:rPr>
        <w:t xml:space="preserve">E-mail </w:t>
      </w:r>
      <w:proofErr w:type="spellStart"/>
      <w:r w:rsidRPr="008C6AAC">
        <w:rPr>
          <w:rFonts w:eastAsia="SimSun" w:cs="Arial"/>
          <w:b/>
          <w:lang w:val="es-ES"/>
        </w:rPr>
        <w:t>Address</w:t>
      </w:r>
      <w:proofErr w:type="spellEnd"/>
      <w:r w:rsidRPr="008C6AAC">
        <w:rPr>
          <w:rFonts w:eastAsia="SimSun" w:cs="Arial"/>
          <w:b/>
          <w:lang w:val="es-ES"/>
        </w:rPr>
        <w:t>:</w:t>
      </w:r>
      <w:r w:rsidRPr="008C6AAC">
        <w:rPr>
          <w:rFonts w:eastAsia="SimSun" w:cs="Arial"/>
          <w:b/>
          <w:lang w:val="es-ES"/>
        </w:rPr>
        <w:tab/>
      </w:r>
      <w:r w:rsidR="00C22AF0" w:rsidRPr="008C6AAC">
        <w:rPr>
          <w:rFonts w:eastAsiaTheme="minorEastAsia" w:cs="Arial"/>
          <w:lang w:val="es-ES"/>
        </w:rPr>
        <w:t>albertor@qti.qualcomm.com</w:t>
      </w:r>
    </w:p>
    <w:p w14:paraId="2AC65870" w14:textId="29007C3D" w:rsidR="00C22AF0" w:rsidRPr="008C6AAC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8C6AAC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2CADEEDF" w14:textId="32C750DD" w:rsidR="00D1665F" w:rsidRDefault="00C22AF0" w:rsidP="006B3C8A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RAN1</w:t>
      </w:r>
      <w:r w:rsidR="006B3C8A">
        <w:rPr>
          <w:rFonts w:cs="Arial"/>
          <w:iCs/>
          <w:lang w:eastAsia="ko-KR"/>
        </w:rPr>
        <w:t xml:space="preserve"> discussed the physical layer impact of </w:t>
      </w:r>
      <w:r w:rsidR="006B3C8A" w:rsidRPr="006B3C8A">
        <w:rPr>
          <w:rFonts w:cs="Arial"/>
          <w:iCs/>
          <w:lang w:eastAsia="ko-KR"/>
        </w:rPr>
        <w:t xml:space="preserve">LTE CA </w:t>
      </w:r>
      <w:proofErr w:type="spellStart"/>
      <w:r w:rsidR="006B3C8A" w:rsidRPr="006B3C8A">
        <w:rPr>
          <w:rFonts w:cs="Arial"/>
          <w:iCs/>
          <w:lang w:eastAsia="ko-KR"/>
        </w:rPr>
        <w:t>SCell</w:t>
      </w:r>
      <w:proofErr w:type="spellEnd"/>
      <w:r w:rsidR="006B3C8A" w:rsidRPr="006B3C8A">
        <w:rPr>
          <w:rFonts w:cs="Arial"/>
          <w:iCs/>
          <w:lang w:eastAsia="ko-KR"/>
        </w:rPr>
        <w:t xml:space="preserve"> New State</w:t>
      </w:r>
      <w:r w:rsidR="006B3C8A">
        <w:rPr>
          <w:rFonts w:cs="Arial"/>
          <w:iCs/>
          <w:lang w:eastAsia="ko-KR"/>
        </w:rPr>
        <w:t>. RAN1 made the following agreements:</w:t>
      </w:r>
    </w:p>
    <w:p w14:paraId="048C578F" w14:textId="313F4571" w:rsidR="003C7493" w:rsidRPr="003C7493" w:rsidRDefault="003C7493" w:rsidP="003C7493">
      <w:pPr>
        <w:pStyle w:val="ListParagraph"/>
        <w:numPr>
          <w:ilvl w:val="0"/>
          <w:numId w:val="36"/>
        </w:numPr>
        <w:rPr>
          <w:b/>
          <w:bCs/>
          <w:color w:val="000000" w:themeColor="text1"/>
          <w:lang w:val="en-US"/>
        </w:rPr>
      </w:pPr>
      <w:r w:rsidRPr="003C7493">
        <w:rPr>
          <w:b/>
          <w:bCs/>
          <w:color w:val="000000" w:themeColor="text1"/>
        </w:rPr>
        <w:t>From RAN1 perspective, the CSI feedback periodicity in the new state can be configurable based on the complete set of legacy periodicities.</w:t>
      </w:r>
    </w:p>
    <w:p w14:paraId="6357C8F4" w14:textId="77777777" w:rsidR="003C7493" w:rsidRPr="003C7493" w:rsidRDefault="003C7493" w:rsidP="003C7493">
      <w:pPr>
        <w:pStyle w:val="ListParagraph"/>
        <w:rPr>
          <w:b/>
          <w:bCs/>
          <w:color w:val="000000" w:themeColor="text1"/>
          <w:lang w:val="en-US"/>
        </w:rPr>
      </w:pPr>
    </w:p>
    <w:p w14:paraId="1707B35D" w14:textId="2B6DDF53" w:rsidR="003C7493" w:rsidRDefault="003C7493" w:rsidP="003C7493">
      <w:pPr>
        <w:pStyle w:val="ListParagraph"/>
        <w:numPr>
          <w:ilvl w:val="0"/>
          <w:numId w:val="36"/>
        </w:numPr>
        <w:rPr>
          <w:b/>
          <w:bCs/>
          <w:color w:val="000000" w:themeColor="text1"/>
        </w:rPr>
      </w:pPr>
      <w:r w:rsidRPr="003C7493">
        <w:rPr>
          <w:b/>
          <w:bCs/>
          <w:color w:val="000000" w:themeColor="text1"/>
        </w:rPr>
        <w:t xml:space="preserve">RAN1 recommends RAN2 to introduce new set of parameters </w:t>
      </w:r>
      <w:proofErr w:type="spellStart"/>
      <w:r w:rsidRPr="003C7493">
        <w:rPr>
          <w:b/>
          <w:bCs/>
          <w:i/>
          <w:iCs/>
          <w:color w:val="000000" w:themeColor="text1"/>
        </w:rPr>
        <w:t>cqi-pmi-ConfigIndex-newState</w:t>
      </w:r>
      <w:proofErr w:type="spellEnd"/>
      <w:r w:rsidRPr="003C7493">
        <w:rPr>
          <w:b/>
          <w:bCs/>
          <w:color w:val="000000" w:themeColor="text1"/>
        </w:rPr>
        <w:t xml:space="preserve"> and </w:t>
      </w:r>
      <w:proofErr w:type="spellStart"/>
      <w:r w:rsidRPr="003C7493">
        <w:rPr>
          <w:b/>
          <w:bCs/>
          <w:i/>
          <w:iCs/>
          <w:color w:val="000000" w:themeColor="text1"/>
        </w:rPr>
        <w:t>ri-ConfigIndex-newState</w:t>
      </w:r>
      <w:proofErr w:type="spellEnd"/>
      <w:r w:rsidRPr="003C7493">
        <w:rPr>
          <w:b/>
          <w:bCs/>
          <w:color w:val="000000" w:themeColor="text1"/>
        </w:rPr>
        <w:t xml:space="preserve"> that only apply during new state. Legacy </w:t>
      </w:r>
      <w:proofErr w:type="spellStart"/>
      <w:r w:rsidRPr="003C7493">
        <w:rPr>
          <w:b/>
          <w:bCs/>
          <w:i/>
          <w:iCs/>
          <w:color w:val="000000" w:themeColor="text1"/>
        </w:rPr>
        <w:t>cqi-pmi-ConfigIndex</w:t>
      </w:r>
      <w:proofErr w:type="spellEnd"/>
      <w:r w:rsidRPr="003C7493">
        <w:rPr>
          <w:b/>
          <w:bCs/>
          <w:i/>
          <w:iCs/>
          <w:color w:val="000000" w:themeColor="text1"/>
        </w:rPr>
        <w:t xml:space="preserve">/ </w:t>
      </w:r>
      <w:proofErr w:type="spellStart"/>
      <w:r w:rsidRPr="003C7493">
        <w:rPr>
          <w:b/>
          <w:bCs/>
          <w:i/>
          <w:iCs/>
          <w:color w:val="000000" w:themeColor="text1"/>
        </w:rPr>
        <w:t>ri-ConfigIndex</w:t>
      </w:r>
      <w:proofErr w:type="spellEnd"/>
      <w:r w:rsidRPr="003C7493">
        <w:rPr>
          <w:b/>
          <w:bCs/>
          <w:i/>
          <w:iCs/>
          <w:color w:val="000000" w:themeColor="text1"/>
        </w:rPr>
        <w:t xml:space="preserve"> </w:t>
      </w:r>
      <w:r w:rsidRPr="003C7493">
        <w:rPr>
          <w:b/>
          <w:bCs/>
          <w:color w:val="000000" w:themeColor="text1"/>
        </w:rPr>
        <w:t>apply in active mode. NOTE: The actual name of the parameter is up to RAN2.</w:t>
      </w:r>
    </w:p>
    <w:p w14:paraId="311D3C0F" w14:textId="77777777" w:rsidR="003C7493" w:rsidRPr="003C7493" w:rsidRDefault="003C7493" w:rsidP="003C7493">
      <w:pPr>
        <w:pStyle w:val="ListParagraph"/>
        <w:rPr>
          <w:b/>
          <w:bCs/>
          <w:color w:val="000000" w:themeColor="text1"/>
        </w:rPr>
      </w:pPr>
    </w:p>
    <w:p w14:paraId="1D78A2EC" w14:textId="02833943" w:rsidR="003C7493" w:rsidRDefault="003C7493" w:rsidP="003C7493">
      <w:pPr>
        <w:pStyle w:val="ListParagraph"/>
        <w:numPr>
          <w:ilvl w:val="0"/>
          <w:numId w:val="36"/>
        </w:numPr>
        <w:rPr>
          <w:b/>
          <w:bCs/>
          <w:color w:val="000000" w:themeColor="text1"/>
        </w:rPr>
      </w:pPr>
      <w:r w:rsidRPr="003C7493">
        <w:rPr>
          <w:b/>
          <w:bCs/>
          <w:color w:val="000000" w:themeColor="text1"/>
        </w:rPr>
        <w:t>UE can operate with single CSI subframe set or multiple CSI subframe sets, which are separately configured from the CSI subframe sets in active state.</w:t>
      </w:r>
    </w:p>
    <w:p w14:paraId="7F3865A0" w14:textId="77777777" w:rsidR="003C7493" w:rsidRPr="003C7493" w:rsidRDefault="003C7493" w:rsidP="003C7493">
      <w:pPr>
        <w:pStyle w:val="ListParagraph"/>
        <w:rPr>
          <w:b/>
          <w:bCs/>
          <w:color w:val="000000" w:themeColor="text1"/>
        </w:rPr>
      </w:pPr>
    </w:p>
    <w:p w14:paraId="380EEAB0" w14:textId="0D54F560" w:rsidR="003C7493" w:rsidRDefault="003C7493" w:rsidP="003C7493">
      <w:pPr>
        <w:pStyle w:val="ListParagraph"/>
        <w:numPr>
          <w:ilvl w:val="0"/>
          <w:numId w:val="36"/>
        </w:numPr>
        <w:rPr>
          <w:b/>
          <w:bCs/>
          <w:color w:val="000000" w:themeColor="text1"/>
        </w:rPr>
      </w:pPr>
      <w:r w:rsidRPr="003C7493">
        <w:rPr>
          <w:b/>
          <w:bCs/>
          <w:color w:val="000000" w:themeColor="text1"/>
        </w:rPr>
        <w:t>The CSI feedback mode can be separately configured for new state and active state.</w:t>
      </w:r>
    </w:p>
    <w:p w14:paraId="0F560E36" w14:textId="77777777" w:rsidR="003C7493" w:rsidRPr="003C7493" w:rsidRDefault="003C7493" w:rsidP="003C7493">
      <w:pPr>
        <w:pStyle w:val="ListParagraph"/>
        <w:rPr>
          <w:b/>
          <w:bCs/>
          <w:color w:val="000000" w:themeColor="text1"/>
        </w:rPr>
      </w:pPr>
    </w:p>
    <w:p w14:paraId="2F4E2932" w14:textId="79D4B40B" w:rsidR="003C7493" w:rsidRPr="003C7493" w:rsidRDefault="003C7493" w:rsidP="003C7493">
      <w:pPr>
        <w:pStyle w:val="ListParagraph"/>
        <w:numPr>
          <w:ilvl w:val="0"/>
          <w:numId w:val="36"/>
        </w:numPr>
        <w:rPr>
          <w:b/>
          <w:bCs/>
          <w:color w:val="000000" w:themeColor="text1"/>
        </w:rPr>
      </w:pPr>
      <w:r w:rsidRPr="003C7493">
        <w:rPr>
          <w:b/>
          <w:bCs/>
          <w:color w:val="000000" w:themeColor="text1"/>
        </w:rPr>
        <w:t>For TM9/TM10, the CSI feedback in new state is based on transmit diversity/single antenna port (port 0) transmission scheme.</w:t>
      </w:r>
    </w:p>
    <w:p w14:paraId="442B82E7" w14:textId="77777777" w:rsidR="00CC527D" w:rsidRPr="00677245" w:rsidRDefault="00CC527D" w:rsidP="00CC527D">
      <w:pPr>
        <w:rPr>
          <w:rFonts w:cs="Arial"/>
          <w:iCs/>
          <w:lang w:eastAsia="ko-KR"/>
        </w:rPr>
      </w:pPr>
    </w:p>
    <w:p w14:paraId="619FE2E5" w14:textId="42CC0ED7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4731F6EA" w14:textId="2B24C7B2" w:rsidR="00AF1A1A" w:rsidRDefault="00D1665F" w:rsidP="00CF30C9">
      <w:pPr>
        <w:tabs>
          <w:tab w:val="left" w:pos="5103"/>
        </w:tabs>
        <w:rPr>
          <w:rFonts w:cs="Arial"/>
          <w:iCs/>
        </w:rPr>
      </w:pPr>
      <w:r w:rsidRPr="00D1665F">
        <w:rPr>
          <w:rFonts w:cs="Arial"/>
          <w:iCs/>
        </w:rPr>
        <w:t xml:space="preserve">RAN1 respectfully requests RAN2 to </w:t>
      </w:r>
      <w:r w:rsidR="006B3C8A">
        <w:rPr>
          <w:rFonts w:cs="Arial"/>
          <w:iCs/>
        </w:rPr>
        <w:t>take the above information into account</w:t>
      </w:r>
      <w:r w:rsidRPr="00D1665F">
        <w:rPr>
          <w:rFonts w:cs="Arial"/>
          <w:iCs/>
        </w:rPr>
        <w:t>.</w:t>
      </w:r>
    </w:p>
    <w:p w14:paraId="29541211" w14:textId="77777777" w:rsidR="00D1665F" w:rsidRP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1843A9AE" w14:textId="0C38026A" w:rsidR="00D557E7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2b</w:t>
      </w:r>
      <w:r>
        <w:rPr>
          <w:rFonts w:cs="Arial"/>
          <w:bCs/>
          <w:lang w:eastAsia="ko-KR"/>
        </w:rPr>
        <w:tab/>
      </w:r>
      <w:r w:rsidR="006B3C8A">
        <w:t>16 - 20 Apr 2018 </w:t>
      </w:r>
      <w:r>
        <w:rPr>
          <w:rFonts w:cs="Arial"/>
          <w:bCs/>
          <w:lang w:eastAsia="ko-KR"/>
        </w:rPr>
        <w:tab/>
        <w:t xml:space="preserve">      </w:t>
      </w:r>
      <w:r w:rsidR="006B3C8A">
        <w:rPr>
          <w:rFonts w:cs="Arial"/>
          <w:bCs/>
          <w:lang w:eastAsia="ko-KR"/>
        </w:rPr>
        <w:tab/>
      </w:r>
      <w:proofErr w:type="spellStart"/>
      <w:r w:rsidR="006B3C8A">
        <w:rPr>
          <w:rFonts w:eastAsiaTheme="minorEastAsia" w:cs="Arial"/>
          <w:bCs/>
        </w:rPr>
        <w:t>Sanya</w:t>
      </w:r>
      <w:proofErr w:type="spellEnd"/>
      <w:r w:rsidR="006B3C8A">
        <w:rPr>
          <w:rFonts w:eastAsiaTheme="minorEastAsia" w:cs="Arial"/>
          <w:bCs/>
        </w:rPr>
        <w:t>, China</w:t>
      </w:r>
    </w:p>
    <w:p w14:paraId="588E7E9A" w14:textId="1C4BBBC4" w:rsidR="006B3C8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3</w:t>
      </w:r>
      <w:r>
        <w:rPr>
          <w:rFonts w:cs="Arial"/>
          <w:bCs/>
          <w:lang w:eastAsia="ko-KR"/>
        </w:rPr>
        <w:tab/>
      </w:r>
      <w:r>
        <w:t>21 - 25 May 2018</w:t>
      </w:r>
      <w:r>
        <w:rPr>
          <w:rFonts w:cs="Arial"/>
          <w:bCs/>
          <w:lang w:eastAsia="ko-KR"/>
        </w:rPr>
        <w:tab/>
        <w:t xml:space="preserve">     </w:t>
      </w:r>
      <w:r>
        <w:rPr>
          <w:rFonts w:cs="Arial"/>
          <w:bCs/>
          <w:lang w:eastAsia="ko-KR"/>
        </w:rPr>
        <w:tab/>
        <w:t xml:space="preserve"> </w:t>
      </w:r>
      <w:r>
        <w:rPr>
          <w:rFonts w:cs="Arial"/>
          <w:bCs/>
          <w:lang w:eastAsia="ko-KR"/>
        </w:rPr>
        <w:tab/>
      </w:r>
      <w:r>
        <w:rPr>
          <w:rFonts w:eastAsiaTheme="minorEastAsia" w:cs="Arial"/>
          <w:bCs/>
        </w:rPr>
        <w:t>Busan, Korea</w:t>
      </w:r>
    </w:p>
    <w:p w14:paraId="750AA0BF" w14:textId="77777777" w:rsidR="006B3C8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6B3C8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F661D" w14:textId="77777777" w:rsidR="00977A9A" w:rsidRDefault="00977A9A">
      <w:r>
        <w:separator/>
      </w:r>
    </w:p>
  </w:endnote>
  <w:endnote w:type="continuationSeparator" w:id="0">
    <w:p w14:paraId="27986F52" w14:textId="77777777" w:rsidR="00977A9A" w:rsidRDefault="0097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12FD55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8C6AAC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8C6AAC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CBFEA" w14:textId="77777777" w:rsidR="00977A9A" w:rsidRDefault="00977A9A">
      <w:r>
        <w:separator/>
      </w:r>
    </w:p>
  </w:footnote>
  <w:footnote w:type="continuationSeparator" w:id="0">
    <w:p w14:paraId="75A43CE1" w14:textId="77777777" w:rsidR="00977A9A" w:rsidRDefault="00977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9A74F9"/>
    <w:multiLevelType w:val="hybridMultilevel"/>
    <w:tmpl w:val="6BC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1"/>
  </w:num>
  <w:num w:numId="4">
    <w:abstractNumId w:val="23"/>
  </w:num>
  <w:num w:numId="5">
    <w:abstractNumId w:val="16"/>
  </w:num>
  <w:num w:numId="6">
    <w:abstractNumId w:val="28"/>
  </w:num>
  <w:num w:numId="7">
    <w:abstractNumId w:val="32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3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5"/>
  </w:num>
  <w:num w:numId="29">
    <w:abstractNumId w:val="8"/>
  </w:num>
  <w:num w:numId="30">
    <w:abstractNumId w:val="27"/>
  </w:num>
  <w:num w:numId="31">
    <w:abstractNumId w:val="19"/>
  </w:num>
  <w:num w:numId="32">
    <w:abstractNumId w:val="24"/>
  </w:num>
  <w:num w:numId="33">
    <w:abstractNumId w:val="12"/>
  </w:num>
  <w:num w:numId="34">
    <w:abstractNumId w:val="29"/>
  </w:num>
  <w:num w:numId="35">
    <w:abstractNumId w:val="22"/>
  </w:num>
  <w:num w:numId="3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493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A3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AC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77A9A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060E3-5DA7-4A20-BCF0-B54BFCE70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121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22</cp:revision>
  <cp:lastPrinted>2008-01-31T06:09:00Z</cp:lastPrinted>
  <dcterms:created xsi:type="dcterms:W3CDTF">2017-10-09T15:33:00Z</dcterms:created>
  <dcterms:modified xsi:type="dcterms:W3CDTF">2018-03-02T11:24:00Z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